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399" w:rsidRPr="00D72399" w:rsidRDefault="00D72399" w:rsidP="00D72399">
      <w:pPr>
        <w:ind w:left="426"/>
        <w:jc w:val="both"/>
        <w:rPr>
          <w:rFonts w:ascii="Arial" w:hAnsi="Arial" w:cs="Arial"/>
          <w:sz w:val="18"/>
          <w:szCs w:val="18"/>
        </w:rPr>
      </w:pPr>
      <w:r w:rsidRPr="00D72399">
        <w:rPr>
          <w:rFonts w:ascii="Arial" w:hAnsi="Arial" w:cs="Arial"/>
          <w:sz w:val="18"/>
          <w:szCs w:val="18"/>
        </w:rPr>
        <w:t xml:space="preserve">The following information should be included in the Methods section: </w:t>
      </w:r>
    </w:p>
    <w:p w:rsidR="00D72399" w:rsidRPr="00D72399" w:rsidRDefault="00D72399" w:rsidP="00D72399">
      <w:pPr>
        <w:pStyle w:val="ListParagraph"/>
        <w:numPr>
          <w:ilvl w:val="0"/>
          <w:numId w:val="1"/>
        </w:numPr>
        <w:jc w:val="both"/>
        <w:rPr>
          <w:rFonts w:ascii="Arial" w:hAnsi="Arial" w:cs="Arial"/>
          <w:sz w:val="18"/>
          <w:szCs w:val="18"/>
        </w:rPr>
      </w:pPr>
      <w:proofErr w:type="gramStart"/>
      <w:r w:rsidRPr="00D72399">
        <w:rPr>
          <w:rFonts w:ascii="Arial" w:hAnsi="Arial" w:cs="Arial"/>
          <w:sz w:val="18"/>
          <w:szCs w:val="18"/>
        </w:rPr>
        <w:t>1.The</w:t>
      </w:r>
      <w:proofErr w:type="gramEnd"/>
      <w:r w:rsidRPr="00D72399">
        <w:rPr>
          <w:rFonts w:ascii="Arial" w:hAnsi="Arial" w:cs="Arial"/>
          <w:sz w:val="18"/>
          <w:szCs w:val="18"/>
        </w:rPr>
        <w:t xml:space="preserve"> exact sample size (n) for each experimental group/condition (as a number, not a range). Include details of a power analysis if done, or any other relevant considerations that determined the choice of sample size. For n &lt; 6, individual data values should be shown rather than summary statistics alone. </w:t>
      </w:r>
    </w:p>
    <w:p w:rsidR="00D72399" w:rsidRPr="00D72399" w:rsidRDefault="00D72399" w:rsidP="00D72399">
      <w:pPr>
        <w:pStyle w:val="ListParagraph"/>
        <w:numPr>
          <w:ilvl w:val="0"/>
          <w:numId w:val="1"/>
        </w:numPr>
        <w:jc w:val="both"/>
        <w:rPr>
          <w:rFonts w:ascii="Arial" w:hAnsi="Arial" w:cs="Arial"/>
          <w:sz w:val="18"/>
          <w:szCs w:val="18"/>
        </w:rPr>
      </w:pPr>
      <w:proofErr w:type="gramStart"/>
      <w:r w:rsidRPr="00D72399">
        <w:rPr>
          <w:rFonts w:ascii="Arial" w:hAnsi="Arial" w:cs="Arial"/>
          <w:sz w:val="18"/>
          <w:szCs w:val="18"/>
        </w:rPr>
        <w:t>2.A</w:t>
      </w:r>
      <w:proofErr w:type="gramEnd"/>
      <w:r w:rsidRPr="00D72399">
        <w:rPr>
          <w:rFonts w:ascii="Arial" w:hAnsi="Arial" w:cs="Arial"/>
          <w:sz w:val="18"/>
          <w:szCs w:val="18"/>
        </w:rPr>
        <w:t xml:space="preserve"> description of sample collection that enables the reader to understand whether the samples represent technical or biological replicates, and an explanation of inclusion/exclusion criteria if samples or organisms were excluded from the analysis. </w:t>
      </w:r>
    </w:p>
    <w:p w:rsidR="00D72399" w:rsidRPr="00D72399" w:rsidRDefault="00D72399" w:rsidP="00D72399">
      <w:pPr>
        <w:pStyle w:val="ListParagraph"/>
        <w:numPr>
          <w:ilvl w:val="0"/>
          <w:numId w:val="1"/>
        </w:numPr>
        <w:jc w:val="both"/>
        <w:rPr>
          <w:rFonts w:ascii="Arial" w:hAnsi="Arial" w:cs="Arial"/>
          <w:sz w:val="18"/>
          <w:szCs w:val="18"/>
        </w:rPr>
      </w:pPr>
      <w:proofErr w:type="gramStart"/>
      <w:r w:rsidRPr="00D72399">
        <w:rPr>
          <w:rFonts w:ascii="Arial" w:hAnsi="Arial" w:cs="Arial"/>
          <w:sz w:val="18"/>
          <w:szCs w:val="18"/>
        </w:rPr>
        <w:t>3.How</w:t>
      </w:r>
      <w:proofErr w:type="gramEnd"/>
      <w:r w:rsidRPr="00D72399">
        <w:rPr>
          <w:rFonts w:ascii="Arial" w:hAnsi="Arial" w:cs="Arial"/>
          <w:sz w:val="18"/>
          <w:szCs w:val="18"/>
        </w:rPr>
        <w:t xml:space="preserve"> samples/ organisms were allocated to experimental groups and processed, and full details of the </w:t>
      </w:r>
      <w:proofErr w:type="spellStart"/>
      <w:r w:rsidRPr="00D72399">
        <w:rPr>
          <w:rFonts w:ascii="Arial" w:hAnsi="Arial" w:cs="Arial"/>
          <w:sz w:val="18"/>
          <w:szCs w:val="18"/>
        </w:rPr>
        <w:t>randomisation</w:t>
      </w:r>
      <w:proofErr w:type="spellEnd"/>
      <w:r w:rsidRPr="00D72399">
        <w:rPr>
          <w:rFonts w:ascii="Arial" w:hAnsi="Arial" w:cs="Arial"/>
          <w:sz w:val="18"/>
          <w:szCs w:val="18"/>
        </w:rPr>
        <w:t xml:space="preserve"> procedure used (if relevant). </w:t>
      </w:r>
    </w:p>
    <w:p w:rsidR="00D72399" w:rsidRPr="00D72399" w:rsidRDefault="00D72399" w:rsidP="00D72399">
      <w:pPr>
        <w:pStyle w:val="ListParagraph"/>
        <w:numPr>
          <w:ilvl w:val="0"/>
          <w:numId w:val="1"/>
        </w:numPr>
        <w:jc w:val="both"/>
        <w:rPr>
          <w:rFonts w:ascii="Arial" w:hAnsi="Arial" w:cs="Arial"/>
          <w:sz w:val="18"/>
          <w:szCs w:val="18"/>
        </w:rPr>
      </w:pPr>
      <w:proofErr w:type="gramStart"/>
      <w:r w:rsidRPr="00D72399">
        <w:rPr>
          <w:rFonts w:ascii="Arial" w:hAnsi="Arial" w:cs="Arial"/>
          <w:sz w:val="18"/>
          <w:szCs w:val="18"/>
        </w:rPr>
        <w:t>4.For</w:t>
      </w:r>
      <w:proofErr w:type="gramEnd"/>
      <w:r w:rsidRPr="00D72399">
        <w:rPr>
          <w:rFonts w:ascii="Arial" w:hAnsi="Arial" w:cs="Arial"/>
          <w:sz w:val="18"/>
          <w:szCs w:val="18"/>
        </w:rPr>
        <w:t xml:space="preserve"> sample assessment by human investigators, a statement on whether the investigator was blinded to group assignment and outcome assessment, and how this blinding was achieved and evaluated (if relevant). </w:t>
      </w:r>
    </w:p>
    <w:p w:rsidR="00D72399" w:rsidRPr="00D72399" w:rsidRDefault="00D72399" w:rsidP="00D72399">
      <w:pPr>
        <w:pStyle w:val="ListParagraph"/>
        <w:numPr>
          <w:ilvl w:val="0"/>
          <w:numId w:val="1"/>
        </w:numPr>
        <w:jc w:val="both"/>
        <w:rPr>
          <w:rFonts w:ascii="Arial" w:hAnsi="Arial" w:cs="Arial"/>
          <w:sz w:val="18"/>
          <w:szCs w:val="18"/>
        </w:rPr>
      </w:pPr>
      <w:proofErr w:type="gramStart"/>
      <w:r w:rsidRPr="00D72399">
        <w:rPr>
          <w:rFonts w:ascii="Arial" w:hAnsi="Arial" w:cs="Arial"/>
          <w:sz w:val="18"/>
          <w:szCs w:val="18"/>
        </w:rPr>
        <w:t>5.How</w:t>
      </w:r>
      <w:proofErr w:type="gramEnd"/>
      <w:r w:rsidRPr="00D72399">
        <w:rPr>
          <w:rFonts w:ascii="Arial" w:hAnsi="Arial" w:cs="Arial"/>
          <w:sz w:val="18"/>
          <w:szCs w:val="18"/>
        </w:rPr>
        <w:t xml:space="preserve"> many times each experiment shown was replicated and an indication of the extent of variation from experiment to experiment. </w:t>
      </w:r>
    </w:p>
    <w:p w:rsidR="00D72399" w:rsidRPr="00D72399" w:rsidRDefault="00D72399" w:rsidP="00D72399">
      <w:pPr>
        <w:pStyle w:val="ListParagraph"/>
        <w:numPr>
          <w:ilvl w:val="0"/>
          <w:numId w:val="1"/>
        </w:numPr>
        <w:jc w:val="both"/>
        <w:rPr>
          <w:rFonts w:ascii="Arial" w:hAnsi="Arial" w:cs="Arial"/>
          <w:sz w:val="18"/>
          <w:szCs w:val="18"/>
        </w:rPr>
      </w:pPr>
      <w:proofErr w:type="gramStart"/>
      <w:r w:rsidRPr="00D72399">
        <w:rPr>
          <w:rFonts w:ascii="Arial" w:hAnsi="Arial" w:cs="Arial"/>
          <w:sz w:val="18"/>
          <w:szCs w:val="18"/>
        </w:rPr>
        <w:t>6.Information</w:t>
      </w:r>
      <w:proofErr w:type="gramEnd"/>
      <w:r w:rsidRPr="00D72399">
        <w:rPr>
          <w:rFonts w:ascii="Arial" w:hAnsi="Arial" w:cs="Arial"/>
          <w:sz w:val="18"/>
          <w:szCs w:val="18"/>
        </w:rPr>
        <w:t xml:space="preserve"> on the statistical methods and measures used. It should be clear whether the tests are one-sided or two-sided, whether there are adjustments for multiple comparisons, whether medians or means are being shown, whether error bars are standard deviations (SD), </w:t>
      </w:r>
      <w:proofErr w:type="gramStart"/>
      <w:r w:rsidRPr="00D72399">
        <w:rPr>
          <w:rFonts w:ascii="Arial" w:hAnsi="Arial" w:cs="Arial"/>
          <w:sz w:val="18"/>
          <w:szCs w:val="18"/>
        </w:rPr>
        <w:t>standard</w:t>
      </w:r>
      <w:proofErr w:type="gramEnd"/>
      <w:r w:rsidRPr="00D72399">
        <w:rPr>
          <w:rFonts w:ascii="Arial" w:hAnsi="Arial" w:cs="Arial"/>
          <w:sz w:val="18"/>
          <w:szCs w:val="18"/>
        </w:rPr>
        <w:t xml:space="preserve"> error of mean (SEM) or confidence intervals. </w:t>
      </w:r>
    </w:p>
    <w:p w:rsidR="00D72399" w:rsidRDefault="00D72399" w:rsidP="00D72399">
      <w:pPr>
        <w:pStyle w:val="ListParagraph"/>
        <w:numPr>
          <w:ilvl w:val="0"/>
          <w:numId w:val="1"/>
        </w:numPr>
        <w:jc w:val="both"/>
        <w:rPr>
          <w:rFonts w:asciiTheme="majorBidi" w:hAnsiTheme="majorBidi" w:cstheme="majorBidi"/>
          <w:sz w:val="16"/>
          <w:szCs w:val="16"/>
        </w:rPr>
      </w:pPr>
      <w:proofErr w:type="gramStart"/>
      <w:r w:rsidRPr="00D72399">
        <w:rPr>
          <w:rFonts w:ascii="Arial" w:hAnsi="Arial" w:cs="Arial"/>
          <w:sz w:val="18"/>
          <w:szCs w:val="18"/>
        </w:rPr>
        <w:t>7.A</w:t>
      </w:r>
      <w:proofErr w:type="gramEnd"/>
      <w:r w:rsidRPr="00D72399">
        <w:rPr>
          <w:rFonts w:ascii="Arial" w:hAnsi="Arial" w:cs="Arial"/>
          <w:sz w:val="18"/>
          <w:szCs w:val="18"/>
        </w:rPr>
        <w:t xml:space="preserve"> justification for the appropriateness of statistical tests used to assess significance. Do the data meet the assumptions of the tests? Is there an estimate of variation within each group of data, and is the variance similar between groups that are being statistically compared?</w:t>
      </w:r>
    </w:p>
    <w:p w:rsidR="00D72399" w:rsidRDefault="00D72399" w:rsidP="00D72399">
      <w:pPr>
        <w:pStyle w:val="ListParagraph"/>
        <w:ind w:left="786"/>
        <w:jc w:val="both"/>
        <w:rPr>
          <w:rFonts w:asciiTheme="majorBidi" w:hAnsiTheme="majorBidi" w:cstheme="majorBidi"/>
          <w:sz w:val="24"/>
          <w:szCs w:val="24"/>
        </w:rPr>
      </w:pPr>
    </w:p>
    <w:p w:rsidR="00D72399" w:rsidRDefault="00D72399" w:rsidP="00D72399">
      <w:pPr>
        <w:pStyle w:val="ListParagraph"/>
        <w:ind w:left="786"/>
        <w:jc w:val="both"/>
        <w:rPr>
          <w:rFonts w:asciiTheme="majorBidi" w:hAnsiTheme="majorBidi" w:cstheme="majorBidi"/>
          <w:sz w:val="24"/>
          <w:szCs w:val="24"/>
        </w:rPr>
      </w:pPr>
    </w:p>
    <w:p w:rsidR="00D72399" w:rsidRDefault="00D72399" w:rsidP="00D72399">
      <w:pPr>
        <w:pStyle w:val="ListParagraph"/>
        <w:ind w:left="786"/>
        <w:jc w:val="both"/>
        <w:rPr>
          <w:rFonts w:asciiTheme="majorBidi" w:hAnsiTheme="majorBidi" w:cstheme="majorBidi"/>
          <w:sz w:val="24"/>
          <w:szCs w:val="24"/>
        </w:rPr>
      </w:pPr>
    </w:p>
    <w:p w:rsidR="00F4453A" w:rsidRPr="00BE39C9" w:rsidRDefault="000A5569" w:rsidP="000A5569">
      <w:pPr>
        <w:pStyle w:val="ListParagraph"/>
        <w:numPr>
          <w:ilvl w:val="0"/>
          <w:numId w:val="2"/>
        </w:numPr>
        <w:jc w:val="both"/>
        <w:rPr>
          <w:rFonts w:asciiTheme="majorBidi" w:hAnsiTheme="majorBidi" w:cstheme="majorBidi"/>
          <w:sz w:val="24"/>
          <w:szCs w:val="24"/>
        </w:rPr>
      </w:pPr>
      <w:r>
        <w:rPr>
          <w:rFonts w:asciiTheme="majorBidi" w:hAnsiTheme="majorBidi" w:cstheme="majorBidi"/>
          <w:sz w:val="24"/>
          <w:szCs w:val="24"/>
        </w:rPr>
        <w:t>Results: paragraph 1.</w:t>
      </w:r>
      <w:r w:rsidR="004D1BC1" w:rsidRPr="00BE39C9">
        <w:rPr>
          <w:rFonts w:asciiTheme="majorBidi" w:hAnsiTheme="majorBidi" w:cstheme="majorBidi"/>
          <w:sz w:val="24"/>
          <w:szCs w:val="24"/>
        </w:rPr>
        <w:t xml:space="preserve"> </w:t>
      </w:r>
      <w:r>
        <w:rPr>
          <w:rFonts w:asciiTheme="majorBidi" w:hAnsiTheme="majorBidi" w:cstheme="majorBidi"/>
          <w:sz w:val="24"/>
          <w:szCs w:val="24"/>
        </w:rPr>
        <w:t>Methods: paragraph 12</w:t>
      </w:r>
    </w:p>
    <w:p w:rsidR="005459ED" w:rsidRPr="00BE39C9" w:rsidRDefault="000A5569" w:rsidP="005459ED">
      <w:pPr>
        <w:pStyle w:val="ListParagraph"/>
        <w:numPr>
          <w:ilvl w:val="0"/>
          <w:numId w:val="2"/>
        </w:numPr>
        <w:jc w:val="both"/>
        <w:rPr>
          <w:rFonts w:asciiTheme="majorBidi" w:hAnsiTheme="majorBidi" w:cstheme="majorBidi"/>
          <w:color w:val="000000"/>
          <w:sz w:val="24"/>
          <w:szCs w:val="24"/>
          <w:shd w:val="clear" w:color="auto" w:fill="FFFFFF"/>
        </w:rPr>
      </w:pPr>
      <w:r>
        <w:rPr>
          <w:rFonts w:asciiTheme="majorBidi" w:hAnsiTheme="majorBidi" w:cstheme="majorBidi"/>
          <w:sz w:val="24"/>
          <w:szCs w:val="24"/>
        </w:rPr>
        <w:t>Methods: paragraph 1</w:t>
      </w:r>
    </w:p>
    <w:p w:rsidR="005459ED" w:rsidRPr="005459ED" w:rsidRDefault="005459ED" w:rsidP="005459ED">
      <w:pPr>
        <w:pStyle w:val="ListParagraph"/>
        <w:numPr>
          <w:ilvl w:val="0"/>
          <w:numId w:val="2"/>
        </w:numPr>
        <w:jc w:val="both"/>
        <w:rPr>
          <w:rFonts w:asciiTheme="majorBidi" w:hAnsiTheme="majorBidi" w:cstheme="majorBidi"/>
          <w:color w:val="000000"/>
          <w:sz w:val="24"/>
          <w:szCs w:val="24"/>
          <w:shd w:val="clear" w:color="auto" w:fill="FFFFFF"/>
        </w:rPr>
      </w:pPr>
      <w:r>
        <w:rPr>
          <w:rFonts w:asciiTheme="majorBidi" w:hAnsiTheme="majorBidi" w:cstheme="majorBidi"/>
          <w:sz w:val="24"/>
          <w:szCs w:val="24"/>
        </w:rPr>
        <w:t xml:space="preserve">Methods: paragraph </w:t>
      </w:r>
      <w:r>
        <w:rPr>
          <w:rFonts w:asciiTheme="majorBidi" w:hAnsiTheme="majorBidi" w:cstheme="majorBidi"/>
          <w:sz w:val="24"/>
          <w:szCs w:val="24"/>
        </w:rPr>
        <w:t>2</w:t>
      </w:r>
    </w:p>
    <w:p w:rsidR="005459ED" w:rsidRPr="005459ED" w:rsidRDefault="005459ED" w:rsidP="005459ED">
      <w:pPr>
        <w:pStyle w:val="ListParagraph"/>
        <w:numPr>
          <w:ilvl w:val="0"/>
          <w:numId w:val="2"/>
        </w:numPr>
        <w:jc w:val="both"/>
        <w:rPr>
          <w:rFonts w:asciiTheme="majorBidi" w:hAnsiTheme="majorBidi" w:cstheme="majorBidi"/>
          <w:color w:val="000000"/>
          <w:sz w:val="24"/>
          <w:szCs w:val="24"/>
          <w:shd w:val="clear" w:color="auto" w:fill="FFFFFF"/>
        </w:rPr>
      </w:pPr>
      <w:r>
        <w:rPr>
          <w:rFonts w:asciiTheme="majorBidi" w:hAnsiTheme="majorBidi" w:cstheme="majorBidi"/>
          <w:sz w:val="24"/>
          <w:szCs w:val="24"/>
        </w:rPr>
        <w:t xml:space="preserve">Methods: paragraph </w:t>
      </w:r>
      <w:r>
        <w:rPr>
          <w:rFonts w:asciiTheme="majorBidi" w:hAnsiTheme="majorBidi" w:cstheme="majorBidi"/>
          <w:sz w:val="24"/>
          <w:szCs w:val="24"/>
        </w:rPr>
        <w:t>11</w:t>
      </w:r>
    </w:p>
    <w:p w:rsidR="004973A0" w:rsidRPr="005459ED" w:rsidRDefault="004973A0" w:rsidP="004973A0">
      <w:pPr>
        <w:pStyle w:val="ListParagraph"/>
        <w:numPr>
          <w:ilvl w:val="0"/>
          <w:numId w:val="2"/>
        </w:numPr>
        <w:jc w:val="both"/>
        <w:rPr>
          <w:rFonts w:asciiTheme="majorBidi" w:hAnsiTheme="majorBidi" w:cstheme="majorBidi"/>
          <w:color w:val="000000"/>
          <w:sz w:val="24"/>
          <w:szCs w:val="24"/>
          <w:shd w:val="clear" w:color="auto" w:fill="FFFFFF"/>
        </w:rPr>
      </w:pPr>
      <w:r>
        <w:rPr>
          <w:rFonts w:asciiTheme="majorBidi" w:hAnsiTheme="majorBidi" w:cstheme="majorBidi"/>
          <w:sz w:val="24"/>
          <w:szCs w:val="24"/>
        </w:rPr>
        <w:t>Methods: paragraph 11</w:t>
      </w:r>
    </w:p>
    <w:p w:rsidR="003061A1" w:rsidRDefault="003061A1" w:rsidP="003061A1">
      <w:pPr>
        <w:pStyle w:val="ListParagraph"/>
        <w:numPr>
          <w:ilvl w:val="0"/>
          <w:numId w:val="2"/>
        </w:numPr>
        <w:jc w:val="both"/>
        <w:rPr>
          <w:rFonts w:asciiTheme="majorBidi" w:hAnsiTheme="majorBidi" w:cstheme="majorBidi"/>
          <w:sz w:val="24"/>
          <w:szCs w:val="24"/>
        </w:rPr>
      </w:pPr>
      <w:r>
        <w:rPr>
          <w:rFonts w:asciiTheme="majorBidi" w:hAnsiTheme="majorBidi" w:cstheme="majorBidi"/>
          <w:sz w:val="24"/>
          <w:szCs w:val="24"/>
        </w:rPr>
        <w:t>Methods: paragraph 12</w:t>
      </w:r>
    </w:p>
    <w:p w:rsidR="006A284B" w:rsidRPr="003061A1" w:rsidRDefault="003061A1" w:rsidP="003061A1">
      <w:pPr>
        <w:pStyle w:val="ListParagraph"/>
        <w:numPr>
          <w:ilvl w:val="0"/>
          <w:numId w:val="2"/>
        </w:numPr>
        <w:jc w:val="both"/>
        <w:rPr>
          <w:rFonts w:asciiTheme="majorBidi" w:hAnsiTheme="majorBidi" w:cstheme="majorBidi"/>
          <w:sz w:val="24"/>
          <w:szCs w:val="24"/>
        </w:rPr>
      </w:pPr>
      <w:bookmarkStart w:id="0" w:name="_GoBack"/>
      <w:bookmarkEnd w:id="0"/>
      <w:r w:rsidRPr="003061A1">
        <w:rPr>
          <w:rFonts w:asciiTheme="majorBidi" w:hAnsiTheme="majorBidi" w:cstheme="majorBidi"/>
          <w:sz w:val="24"/>
          <w:szCs w:val="24"/>
        </w:rPr>
        <w:t>Methods: paragraph 12</w:t>
      </w:r>
    </w:p>
    <w:p w:rsidR="00D72399" w:rsidRPr="00D72399" w:rsidRDefault="00D72399">
      <w:pPr>
        <w:jc w:val="both"/>
        <w:rPr>
          <w:rFonts w:asciiTheme="majorBidi" w:hAnsiTheme="majorBidi" w:cstheme="majorBidi"/>
          <w:sz w:val="16"/>
          <w:szCs w:val="16"/>
        </w:rPr>
      </w:pPr>
    </w:p>
    <w:sectPr w:rsidR="00D72399" w:rsidRPr="00D723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0D657E"/>
    <w:multiLevelType w:val="hybridMultilevel"/>
    <w:tmpl w:val="6AACD9D8"/>
    <w:lvl w:ilvl="0" w:tplc="02D28ACE">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1A76771"/>
    <w:multiLevelType w:val="hybridMultilevel"/>
    <w:tmpl w:val="6AACD9D8"/>
    <w:lvl w:ilvl="0" w:tplc="02D28ACE">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4EF"/>
    <w:rsid w:val="00047EA6"/>
    <w:rsid w:val="000A5569"/>
    <w:rsid w:val="003061A1"/>
    <w:rsid w:val="003B79C2"/>
    <w:rsid w:val="004973A0"/>
    <w:rsid w:val="004D1BC1"/>
    <w:rsid w:val="005200B8"/>
    <w:rsid w:val="005459ED"/>
    <w:rsid w:val="005B18F9"/>
    <w:rsid w:val="006A2578"/>
    <w:rsid w:val="006A284B"/>
    <w:rsid w:val="0070699E"/>
    <w:rsid w:val="00800FB1"/>
    <w:rsid w:val="00824BB5"/>
    <w:rsid w:val="008444C1"/>
    <w:rsid w:val="00A11D66"/>
    <w:rsid w:val="00A904EF"/>
    <w:rsid w:val="00AF53A4"/>
    <w:rsid w:val="00B07A7E"/>
    <w:rsid w:val="00BE39C9"/>
    <w:rsid w:val="00C4043F"/>
    <w:rsid w:val="00C44FF3"/>
    <w:rsid w:val="00C71F6F"/>
    <w:rsid w:val="00D72399"/>
    <w:rsid w:val="00D76D47"/>
    <w:rsid w:val="00F445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BB5"/>
    <w:pPr>
      <w:ind w:left="720"/>
      <w:contextualSpacing/>
    </w:pPr>
  </w:style>
  <w:style w:type="character" w:styleId="Hyperlink">
    <w:name w:val="Hyperlink"/>
    <w:basedOn w:val="DefaultParagraphFont"/>
    <w:uiPriority w:val="99"/>
    <w:semiHidden/>
    <w:unhideWhenUsed/>
    <w:rsid w:val="00824BB5"/>
    <w:rPr>
      <w:color w:val="0000FF" w:themeColor="hyperlink"/>
      <w:u w:val="single"/>
    </w:rPr>
  </w:style>
  <w:style w:type="character" w:styleId="CommentReference">
    <w:name w:val="annotation reference"/>
    <w:basedOn w:val="DefaultParagraphFont"/>
    <w:uiPriority w:val="99"/>
    <w:semiHidden/>
    <w:unhideWhenUsed/>
    <w:rsid w:val="0070699E"/>
    <w:rPr>
      <w:sz w:val="16"/>
      <w:szCs w:val="16"/>
    </w:rPr>
  </w:style>
  <w:style w:type="paragraph" w:styleId="CommentText">
    <w:name w:val="annotation text"/>
    <w:basedOn w:val="Normal"/>
    <w:link w:val="CommentTextChar"/>
    <w:uiPriority w:val="99"/>
    <w:semiHidden/>
    <w:unhideWhenUsed/>
    <w:rsid w:val="0070699E"/>
    <w:pPr>
      <w:spacing w:line="240" w:lineRule="auto"/>
    </w:pPr>
    <w:rPr>
      <w:sz w:val="20"/>
      <w:szCs w:val="20"/>
    </w:rPr>
  </w:style>
  <w:style w:type="character" w:customStyle="1" w:styleId="CommentTextChar">
    <w:name w:val="Comment Text Char"/>
    <w:basedOn w:val="DefaultParagraphFont"/>
    <w:link w:val="CommentText"/>
    <w:uiPriority w:val="99"/>
    <w:semiHidden/>
    <w:rsid w:val="0070699E"/>
    <w:rPr>
      <w:sz w:val="20"/>
      <w:szCs w:val="20"/>
    </w:rPr>
  </w:style>
  <w:style w:type="paragraph" w:styleId="CommentSubject">
    <w:name w:val="annotation subject"/>
    <w:basedOn w:val="CommentText"/>
    <w:next w:val="CommentText"/>
    <w:link w:val="CommentSubjectChar"/>
    <w:uiPriority w:val="99"/>
    <w:semiHidden/>
    <w:unhideWhenUsed/>
    <w:rsid w:val="0070699E"/>
    <w:rPr>
      <w:b/>
      <w:bCs/>
    </w:rPr>
  </w:style>
  <w:style w:type="character" w:customStyle="1" w:styleId="CommentSubjectChar">
    <w:name w:val="Comment Subject Char"/>
    <w:basedOn w:val="CommentTextChar"/>
    <w:link w:val="CommentSubject"/>
    <w:uiPriority w:val="99"/>
    <w:semiHidden/>
    <w:rsid w:val="0070699E"/>
    <w:rPr>
      <w:b/>
      <w:bCs/>
      <w:sz w:val="20"/>
      <w:szCs w:val="20"/>
    </w:rPr>
  </w:style>
  <w:style w:type="paragraph" w:styleId="BalloonText">
    <w:name w:val="Balloon Text"/>
    <w:basedOn w:val="Normal"/>
    <w:link w:val="BalloonTextChar"/>
    <w:uiPriority w:val="99"/>
    <w:semiHidden/>
    <w:unhideWhenUsed/>
    <w:rsid w:val="007069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69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BB5"/>
    <w:pPr>
      <w:ind w:left="720"/>
      <w:contextualSpacing/>
    </w:pPr>
  </w:style>
  <w:style w:type="character" w:styleId="Hyperlink">
    <w:name w:val="Hyperlink"/>
    <w:basedOn w:val="DefaultParagraphFont"/>
    <w:uiPriority w:val="99"/>
    <w:semiHidden/>
    <w:unhideWhenUsed/>
    <w:rsid w:val="00824BB5"/>
    <w:rPr>
      <w:color w:val="0000FF" w:themeColor="hyperlink"/>
      <w:u w:val="single"/>
    </w:rPr>
  </w:style>
  <w:style w:type="character" w:styleId="CommentReference">
    <w:name w:val="annotation reference"/>
    <w:basedOn w:val="DefaultParagraphFont"/>
    <w:uiPriority w:val="99"/>
    <w:semiHidden/>
    <w:unhideWhenUsed/>
    <w:rsid w:val="0070699E"/>
    <w:rPr>
      <w:sz w:val="16"/>
      <w:szCs w:val="16"/>
    </w:rPr>
  </w:style>
  <w:style w:type="paragraph" w:styleId="CommentText">
    <w:name w:val="annotation text"/>
    <w:basedOn w:val="Normal"/>
    <w:link w:val="CommentTextChar"/>
    <w:uiPriority w:val="99"/>
    <w:semiHidden/>
    <w:unhideWhenUsed/>
    <w:rsid w:val="0070699E"/>
    <w:pPr>
      <w:spacing w:line="240" w:lineRule="auto"/>
    </w:pPr>
    <w:rPr>
      <w:sz w:val="20"/>
      <w:szCs w:val="20"/>
    </w:rPr>
  </w:style>
  <w:style w:type="character" w:customStyle="1" w:styleId="CommentTextChar">
    <w:name w:val="Comment Text Char"/>
    <w:basedOn w:val="DefaultParagraphFont"/>
    <w:link w:val="CommentText"/>
    <w:uiPriority w:val="99"/>
    <w:semiHidden/>
    <w:rsid w:val="0070699E"/>
    <w:rPr>
      <w:sz w:val="20"/>
      <w:szCs w:val="20"/>
    </w:rPr>
  </w:style>
  <w:style w:type="paragraph" w:styleId="CommentSubject">
    <w:name w:val="annotation subject"/>
    <w:basedOn w:val="CommentText"/>
    <w:next w:val="CommentText"/>
    <w:link w:val="CommentSubjectChar"/>
    <w:uiPriority w:val="99"/>
    <w:semiHidden/>
    <w:unhideWhenUsed/>
    <w:rsid w:val="0070699E"/>
    <w:rPr>
      <w:b/>
      <w:bCs/>
    </w:rPr>
  </w:style>
  <w:style w:type="character" w:customStyle="1" w:styleId="CommentSubjectChar">
    <w:name w:val="Comment Subject Char"/>
    <w:basedOn w:val="CommentTextChar"/>
    <w:link w:val="CommentSubject"/>
    <w:uiPriority w:val="99"/>
    <w:semiHidden/>
    <w:rsid w:val="0070699E"/>
    <w:rPr>
      <w:b/>
      <w:bCs/>
      <w:sz w:val="20"/>
      <w:szCs w:val="20"/>
    </w:rPr>
  </w:style>
  <w:style w:type="paragraph" w:styleId="BalloonText">
    <w:name w:val="Balloon Text"/>
    <w:basedOn w:val="Normal"/>
    <w:link w:val="BalloonTextChar"/>
    <w:uiPriority w:val="99"/>
    <w:semiHidden/>
    <w:unhideWhenUsed/>
    <w:rsid w:val="007069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69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283</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damoon.am</dc:creator>
  <cp:lastModifiedBy>damoon.am</cp:lastModifiedBy>
  <cp:revision>6</cp:revision>
  <dcterms:created xsi:type="dcterms:W3CDTF">2019-11-25T12:49:00Z</dcterms:created>
  <dcterms:modified xsi:type="dcterms:W3CDTF">2019-11-25T19:52:00Z</dcterms:modified>
</cp:coreProperties>
</file>